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1718" w:rsidRPr="00C84CD7" w:rsidRDefault="00881718" w:rsidP="00881718">
      <w:pPr>
        <w:tabs>
          <w:tab w:val="left" w:pos="1530"/>
          <w:tab w:val="left" w:pos="2160"/>
        </w:tabs>
        <w:ind w:left="6480"/>
      </w:pPr>
      <w:r w:rsidRPr="00C84CD7">
        <w:t>District of Ontario</w:t>
      </w:r>
    </w:p>
    <w:p w:rsidR="00881718" w:rsidRPr="00C84CD7" w:rsidRDefault="00881718" w:rsidP="00881718">
      <w:pPr>
        <w:tabs>
          <w:tab w:val="left" w:pos="1530"/>
          <w:tab w:val="left" w:pos="2160"/>
          <w:tab w:val="left" w:pos="6480"/>
        </w:tabs>
        <w:ind w:left="6480"/>
      </w:pPr>
      <w:r w:rsidRPr="00C84CD7">
        <w:t xml:space="preserve">Division No. </w:t>
      </w:r>
      <w:r w:rsidRPr="00C84CD7">
        <w:tab/>
      </w:r>
    </w:p>
    <w:p w:rsidR="00881718" w:rsidRPr="00C84CD7" w:rsidRDefault="00881718" w:rsidP="00881718">
      <w:pPr>
        <w:tabs>
          <w:tab w:val="left" w:pos="1530"/>
          <w:tab w:val="left" w:pos="2160"/>
          <w:tab w:val="left" w:pos="6480"/>
        </w:tabs>
        <w:ind w:left="6480"/>
      </w:pPr>
      <w:r w:rsidRPr="00C84CD7">
        <w:t xml:space="preserve">Court No. </w:t>
      </w:r>
      <w:r w:rsidRPr="00C84CD7">
        <w:tab/>
      </w:r>
    </w:p>
    <w:p w:rsidR="00881718" w:rsidRPr="00C84CD7" w:rsidRDefault="00881718" w:rsidP="00881718">
      <w:pPr>
        <w:tabs>
          <w:tab w:val="left" w:pos="1530"/>
          <w:tab w:val="left" w:pos="2160"/>
          <w:tab w:val="left" w:pos="6480"/>
        </w:tabs>
        <w:ind w:left="6480"/>
      </w:pPr>
      <w:r w:rsidRPr="00C84CD7">
        <w:t xml:space="preserve">Estate No. </w:t>
      </w:r>
      <w:r w:rsidRPr="00C84CD7">
        <w:tab/>
      </w:r>
    </w:p>
    <w:p w:rsidR="00881718" w:rsidRPr="00C84CD7" w:rsidRDefault="00881718" w:rsidP="00881718">
      <w:pPr>
        <w:tabs>
          <w:tab w:val="left" w:pos="6480"/>
        </w:tabs>
        <w:ind w:left="6480" w:right="561"/>
      </w:pPr>
    </w:p>
    <w:p w:rsidR="00881718" w:rsidRPr="00C84CD7" w:rsidRDefault="00881718" w:rsidP="00881718">
      <w:pPr>
        <w:ind w:left="284" w:right="561"/>
      </w:pPr>
    </w:p>
    <w:p w:rsidR="00881718" w:rsidRPr="00F3477B" w:rsidRDefault="00881718" w:rsidP="00881718">
      <w:pPr>
        <w:ind w:left="284" w:right="561"/>
        <w:jc w:val="center"/>
        <w:rPr>
          <w:b/>
          <w:i/>
        </w:rPr>
      </w:pPr>
      <w:r w:rsidRPr="00F3477B">
        <w:rPr>
          <w:b/>
          <w:i/>
        </w:rPr>
        <w:t>ONTARIO</w:t>
      </w:r>
    </w:p>
    <w:p w:rsidR="00881718" w:rsidRPr="00F3477B" w:rsidRDefault="00881718" w:rsidP="00881718">
      <w:pPr>
        <w:ind w:left="284" w:right="561"/>
        <w:jc w:val="center"/>
        <w:rPr>
          <w:b/>
        </w:rPr>
      </w:pPr>
      <w:r w:rsidRPr="00F3477B">
        <w:rPr>
          <w:b/>
        </w:rPr>
        <w:t>SUPERIOR COURT OF JUSTICE</w:t>
      </w:r>
    </w:p>
    <w:p w:rsidR="00881718" w:rsidRPr="00C84CD7" w:rsidRDefault="00881718" w:rsidP="001805D3">
      <w:pPr>
        <w:spacing w:after="480"/>
        <w:jc w:val="center"/>
        <w:rPr>
          <w:i/>
        </w:rPr>
      </w:pPr>
      <w:r w:rsidRPr="00F3477B">
        <w:rPr>
          <w:b/>
        </w:rPr>
        <w:t>IN BANKRUPTCY AND INSOLVENCY</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8"/>
        <w:gridCol w:w="942"/>
        <w:gridCol w:w="3076"/>
      </w:tblGrid>
      <w:tr w:rsidR="00881718" w:rsidRPr="0026362D" w:rsidTr="001805D3">
        <w:tc>
          <w:tcPr>
            <w:tcW w:w="4478" w:type="dxa"/>
          </w:tcPr>
          <w:p w:rsidR="00881718" w:rsidRPr="0026362D" w:rsidRDefault="00881718" w:rsidP="00FB6B67">
            <w:r w:rsidRPr="0026362D">
              <w:t>REGISTRAR •</w:t>
            </w:r>
          </w:p>
        </w:tc>
        <w:tc>
          <w:tcPr>
            <w:tcW w:w="942" w:type="dxa"/>
          </w:tcPr>
          <w:p w:rsidR="00881718" w:rsidRPr="0026362D" w:rsidRDefault="00881718" w:rsidP="00FB6B67">
            <w:pPr>
              <w:jc w:val="center"/>
            </w:pPr>
            <w:r w:rsidRPr="0026362D">
              <w:t>)</w:t>
            </w:r>
          </w:p>
        </w:tc>
        <w:tc>
          <w:tcPr>
            <w:tcW w:w="3076" w:type="dxa"/>
          </w:tcPr>
          <w:p w:rsidR="00881718" w:rsidRPr="0026362D" w:rsidRDefault="00881718" w:rsidP="00FB6B67">
            <w:r w:rsidRPr="0026362D">
              <w:t>•DAY, THE • DAY</w:t>
            </w:r>
          </w:p>
        </w:tc>
      </w:tr>
      <w:tr w:rsidR="00881718" w:rsidRPr="0026362D" w:rsidTr="001805D3">
        <w:tc>
          <w:tcPr>
            <w:tcW w:w="4478" w:type="dxa"/>
          </w:tcPr>
          <w:p w:rsidR="00881718" w:rsidRPr="0026362D" w:rsidRDefault="00881718" w:rsidP="00FB6B67"/>
        </w:tc>
        <w:tc>
          <w:tcPr>
            <w:tcW w:w="942" w:type="dxa"/>
          </w:tcPr>
          <w:p w:rsidR="00881718" w:rsidRPr="0026362D" w:rsidRDefault="00881718" w:rsidP="00FB6B67">
            <w:pPr>
              <w:jc w:val="center"/>
            </w:pPr>
            <w:r w:rsidRPr="0026362D">
              <w:t>)</w:t>
            </w:r>
          </w:p>
        </w:tc>
        <w:tc>
          <w:tcPr>
            <w:tcW w:w="3076" w:type="dxa"/>
          </w:tcPr>
          <w:p w:rsidR="00881718" w:rsidRPr="0026362D" w:rsidRDefault="00881718" w:rsidP="00FB6B67"/>
        </w:tc>
      </w:tr>
      <w:tr w:rsidR="00881718" w:rsidRPr="0026362D" w:rsidTr="001805D3">
        <w:tc>
          <w:tcPr>
            <w:tcW w:w="4478" w:type="dxa"/>
          </w:tcPr>
          <w:p w:rsidR="00881718" w:rsidRPr="0026362D" w:rsidRDefault="00881718" w:rsidP="00FB6B67"/>
        </w:tc>
        <w:tc>
          <w:tcPr>
            <w:tcW w:w="942" w:type="dxa"/>
          </w:tcPr>
          <w:p w:rsidR="00881718" w:rsidRPr="0026362D" w:rsidRDefault="00881718" w:rsidP="00FB6B67">
            <w:pPr>
              <w:jc w:val="center"/>
            </w:pPr>
            <w:r w:rsidRPr="0026362D">
              <w:t>)</w:t>
            </w:r>
          </w:p>
        </w:tc>
        <w:tc>
          <w:tcPr>
            <w:tcW w:w="3076" w:type="dxa"/>
          </w:tcPr>
          <w:p w:rsidR="00881718" w:rsidRPr="0026362D" w:rsidRDefault="00881718" w:rsidP="00FB6B67">
            <w:r w:rsidRPr="0026362D">
              <w:t>OF •, 20•</w:t>
            </w:r>
          </w:p>
        </w:tc>
      </w:tr>
      <w:tr w:rsidR="00881718" w:rsidRPr="0026362D" w:rsidTr="001805D3">
        <w:tc>
          <w:tcPr>
            <w:tcW w:w="4478" w:type="dxa"/>
          </w:tcPr>
          <w:p w:rsidR="00881718" w:rsidRPr="0026362D" w:rsidRDefault="00881718" w:rsidP="00FB6B67"/>
        </w:tc>
        <w:tc>
          <w:tcPr>
            <w:tcW w:w="942" w:type="dxa"/>
          </w:tcPr>
          <w:p w:rsidR="00881718" w:rsidRPr="0026362D" w:rsidRDefault="00881718" w:rsidP="00FB6B67">
            <w:pPr>
              <w:jc w:val="center"/>
            </w:pPr>
            <w:r w:rsidRPr="0026362D">
              <w:t>)</w:t>
            </w:r>
          </w:p>
        </w:tc>
        <w:tc>
          <w:tcPr>
            <w:tcW w:w="3076" w:type="dxa"/>
          </w:tcPr>
          <w:p w:rsidR="00881718" w:rsidRPr="0026362D" w:rsidRDefault="00881718" w:rsidP="00FB6B67"/>
        </w:tc>
      </w:tr>
    </w:tbl>
    <w:p w:rsidR="00FF534A" w:rsidRPr="007358B3" w:rsidRDefault="00FF534A" w:rsidP="00E96658">
      <w:pPr>
        <w:pStyle w:val="CNText"/>
        <w:spacing w:before="720" w:after="240"/>
        <w:rPr>
          <w:szCs w:val="28"/>
        </w:rPr>
      </w:pPr>
      <w:r w:rsidRPr="007358B3">
        <w:rPr>
          <w:szCs w:val="28"/>
        </w:rPr>
        <w:t>IN THE MATTER OF THE BANKRUPTCY OF</w:t>
      </w:r>
      <w:r w:rsidR="007358B3">
        <w:rPr>
          <w:szCs w:val="28"/>
        </w:rPr>
        <w:t xml:space="preserve"> •</w:t>
      </w:r>
      <w:r w:rsidR="002B6E23" w:rsidRPr="007358B3">
        <w:rPr>
          <w:szCs w:val="28"/>
        </w:rPr>
        <w:br/>
      </w:r>
      <w:r w:rsidR="007358B3">
        <w:rPr>
          <w:szCs w:val="28"/>
        </w:rPr>
        <w:t>[</w:t>
      </w:r>
      <w:r w:rsidR="007358B3" w:rsidRPr="007358B3">
        <w:rPr>
          <w:b/>
          <w:szCs w:val="28"/>
        </w:rPr>
        <w:t>STYLE OF CAUSE</w:t>
      </w:r>
      <w:r w:rsidR="007358B3">
        <w:rPr>
          <w:szCs w:val="28"/>
        </w:rPr>
        <w:t>]</w:t>
      </w:r>
    </w:p>
    <w:p w:rsidR="00FF534A" w:rsidRPr="007358B3" w:rsidRDefault="00FF534A" w:rsidP="00FF534A">
      <w:pPr>
        <w:pStyle w:val="CNText"/>
        <w:rPr>
          <w:szCs w:val="28"/>
        </w:rPr>
      </w:pPr>
      <w:r w:rsidRPr="007358B3">
        <w:rPr>
          <w:szCs w:val="28"/>
        </w:rPr>
        <w:t xml:space="preserve">AND IN THE MATTER OF A </w:t>
      </w:r>
      <w:r w:rsidR="007358B3">
        <w:rPr>
          <w:szCs w:val="28"/>
        </w:rPr>
        <w:t>[</w:t>
      </w:r>
      <w:r w:rsidR="007358B3">
        <w:rPr>
          <w:b/>
          <w:szCs w:val="28"/>
        </w:rPr>
        <w:t>PROPOSED]</w:t>
      </w:r>
      <w:r w:rsidRPr="007358B3">
        <w:rPr>
          <w:szCs w:val="28"/>
        </w:rPr>
        <w:t xml:space="preserve"> ACTION</w:t>
      </w:r>
    </w:p>
    <w:p w:rsidR="00FF534A" w:rsidRPr="007358B3" w:rsidRDefault="00FF534A" w:rsidP="00FF534A">
      <w:pPr>
        <w:pStyle w:val="RTText"/>
        <w:rPr>
          <w:szCs w:val="28"/>
        </w:rPr>
      </w:pPr>
      <w:r w:rsidRPr="007358B3">
        <w:rPr>
          <w:szCs w:val="28"/>
        </w:rPr>
        <w:t xml:space="preserve">Court File No. </w:t>
      </w:r>
      <w:r w:rsidR="007358B3">
        <w:rPr>
          <w:szCs w:val="28"/>
        </w:rPr>
        <w:t>•</w:t>
      </w:r>
    </w:p>
    <w:p w:rsidR="00FF534A" w:rsidRPr="007358B3" w:rsidRDefault="00FF534A" w:rsidP="00FF534A">
      <w:pPr>
        <w:pStyle w:val="NormalText"/>
        <w:rPr>
          <w:szCs w:val="28"/>
        </w:rPr>
      </w:pPr>
      <w:r w:rsidRPr="007358B3">
        <w:rPr>
          <w:szCs w:val="28"/>
        </w:rPr>
        <w:t>B E T W E E N :</w:t>
      </w:r>
    </w:p>
    <w:p w:rsidR="00FF534A" w:rsidRPr="007358B3" w:rsidRDefault="007358B3" w:rsidP="00FF534A">
      <w:pPr>
        <w:pStyle w:val="CNText"/>
        <w:rPr>
          <w:b/>
          <w:szCs w:val="28"/>
        </w:rPr>
      </w:pPr>
      <w:r>
        <w:rPr>
          <w:b/>
          <w:szCs w:val="28"/>
        </w:rPr>
        <w:t>[NAME OF PLAINTIFF]</w:t>
      </w:r>
    </w:p>
    <w:p w:rsidR="00FF534A" w:rsidRPr="007358B3" w:rsidRDefault="00FF534A" w:rsidP="00FF534A">
      <w:pPr>
        <w:pStyle w:val="RTText"/>
        <w:rPr>
          <w:szCs w:val="28"/>
        </w:rPr>
      </w:pPr>
      <w:r w:rsidRPr="007358B3">
        <w:rPr>
          <w:szCs w:val="28"/>
        </w:rPr>
        <w:t>PLAINTIFF</w:t>
      </w:r>
    </w:p>
    <w:p w:rsidR="00FF534A" w:rsidRPr="007358B3" w:rsidRDefault="00FF534A" w:rsidP="00FF534A">
      <w:pPr>
        <w:pStyle w:val="CNText"/>
        <w:rPr>
          <w:szCs w:val="28"/>
        </w:rPr>
      </w:pPr>
      <w:r w:rsidRPr="007358B3">
        <w:rPr>
          <w:szCs w:val="28"/>
        </w:rPr>
        <w:t>— and —</w:t>
      </w:r>
    </w:p>
    <w:p w:rsidR="00FF534A" w:rsidRPr="007358B3" w:rsidRDefault="007358B3" w:rsidP="00FF534A">
      <w:pPr>
        <w:pStyle w:val="CNText"/>
        <w:rPr>
          <w:szCs w:val="28"/>
        </w:rPr>
      </w:pPr>
      <w:r w:rsidRPr="007358B3">
        <w:rPr>
          <w:b/>
          <w:szCs w:val="28"/>
        </w:rPr>
        <w:t>[NAME OF DEFENDANT/BANKRUPT]</w:t>
      </w:r>
    </w:p>
    <w:p w:rsidR="00FF534A" w:rsidRPr="007358B3" w:rsidRDefault="00FF534A" w:rsidP="00FF534A">
      <w:pPr>
        <w:pStyle w:val="RTText"/>
        <w:rPr>
          <w:szCs w:val="28"/>
        </w:rPr>
      </w:pPr>
      <w:r w:rsidRPr="007358B3">
        <w:rPr>
          <w:szCs w:val="28"/>
        </w:rPr>
        <w:t>DEFENDANT</w:t>
      </w:r>
    </w:p>
    <w:p w:rsidR="00FF534A" w:rsidRPr="00E96658" w:rsidRDefault="00FF534A" w:rsidP="004D1CDD">
      <w:pPr>
        <w:pStyle w:val="CNText"/>
        <w:spacing w:before="480" w:after="240" w:line="360" w:lineRule="auto"/>
        <w:ind w:left="0" w:right="0"/>
        <w:rPr>
          <w:b/>
          <w:sz w:val="28"/>
          <w:szCs w:val="28"/>
        </w:rPr>
      </w:pPr>
      <w:r w:rsidRPr="00E96658">
        <w:rPr>
          <w:b/>
          <w:sz w:val="28"/>
          <w:szCs w:val="28"/>
        </w:rPr>
        <w:t>ORDER</w:t>
      </w:r>
    </w:p>
    <w:p w:rsidR="00FF534A" w:rsidRPr="007358B3" w:rsidRDefault="00FF534A" w:rsidP="00881718">
      <w:pPr>
        <w:pStyle w:val="NormalText"/>
        <w:spacing w:before="0" w:after="360" w:line="240" w:lineRule="auto"/>
        <w:ind w:left="90"/>
        <w:rPr>
          <w:szCs w:val="28"/>
        </w:rPr>
      </w:pPr>
      <w:r w:rsidRPr="007358B3">
        <w:rPr>
          <w:sz w:val="22"/>
        </w:rPr>
        <w:tab/>
      </w:r>
      <w:r w:rsidRPr="007358B3">
        <w:rPr>
          <w:szCs w:val="28"/>
        </w:rPr>
        <w:t xml:space="preserve">THIS MOTION made by </w:t>
      </w:r>
      <w:r w:rsidR="007358B3" w:rsidRPr="007358B3">
        <w:rPr>
          <w:b/>
          <w:szCs w:val="28"/>
        </w:rPr>
        <w:t>[NAME OF PLAINTIFF</w:t>
      </w:r>
      <w:r w:rsidR="007358B3" w:rsidRPr="007358B3">
        <w:rPr>
          <w:b/>
          <w:sz w:val="26"/>
          <w:szCs w:val="28"/>
        </w:rPr>
        <w:t>]</w:t>
      </w:r>
      <w:r w:rsidRPr="007358B3">
        <w:rPr>
          <w:szCs w:val="28"/>
        </w:rPr>
        <w:t xml:space="preserve">, for an order declaring that the stay of proceedings pursuant to </w:t>
      </w:r>
      <w:r w:rsidR="00E46B1D">
        <w:rPr>
          <w:szCs w:val="28"/>
        </w:rPr>
        <w:t>Section </w:t>
      </w:r>
      <w:r w:rsidRPr="007358B3">
        <w:rPr>
          <w:szCs w:val="28"/>
        </w:rPr>
        <w:t xml:space="preserve">69.3 of the </w:t>
      </w:r>
      <w:r w:rsidRPr="007358B3">
        <w:rPr>
          <w:i/>
          <w:szCs w:val="28"/>
        </w:rPr>
        <w:t>Bankruptcy and Insolvency Act</w:t>
      </w:r>
      <w:r w:rsidRPr="007358B3">
        <w:rPr>
          <w:szCs w:val="28"/>
        </w:rPr>
        <w:t xml:space="preserve"> does not operate in respect of an action commenced by </w:t>
      </w:r>
      <w:r w:rsidR="007358B3" w:rsidRPr="007358B3">
        <w:rPr>
          <w:b/>
          <w:szCs w:val="28"/>
        </w:rPr>
        <w:t>[NAME OF PLAINTIFF</w:t>
      </w:r>
      <w:r w:rsidR="007358B3" w:rsidRPr="007358B3">
        <w:rPr>
          <w:b/>
          <w:sz w:val="26"/>
          <w:szCs w:val="28"/>
        </w:rPr>
        <w:t>]</w:t>
      </w:r>
      <w:r w:rsidRPr="007358B3">
        <w:rPr>
          <w:szCs w:val="28"/>
        </w:rPr>
        <w:t xml:space="preserve"> against </w:t>
      </w:r>
      <w:r w:rsidR="007358B3" w:rsidRPr="007358B3">
        <w:rPr>
          <w:b/>
          <w:szCs w:val="28"/>
        </w:rPr>
        <w:t xml:space="preserve">[NAME OF </w:t>
      </w:r>
      <w:r w:rsidR="007358B3">
        <w:rPr>
          <w:b/>
          <w:szCs w:val="28"/>
        </w:rPr>
        <w:t>BANKRUPT</w:t>
      </w:r>
      <w:r w:rsidR="007358B3" w:rsidRPr="007358B3">
        <w:rPr>
          <w:b/>
          <w:sz w:val="26"/>
          <w:szCs w:val="28"/>
        </w:rPr>
        <w:t>]</w:t>
      </w:r>
      <w:r w:rsidRPr="007358B3">
        <w:rPr>
          <w:szCs w:val="28"/>
        </w:rPr>
        <w:t xml:space="preserve"> and </w:t>
      </w:r>
      <w:r w:rsidR="007358B3" w:rsidRPr="007358B3">
        <w:rPr>
          <w:b/>
          <w:szCs w:val="28"/>
        </w:rPr>
        <w:t>[NAME</w:t>
      </w:r>
      <w:r w:rsidR="007358B3">
        <w:rPr>
          <w:b/>
          <w:szCs w:val="28"/>
        </w:rPr>
        <w:t>S</w:t>
      </w:r>
      <w:r w:rsidR="007358B3" w:rsidRPr="007358B3">
        <w:rPr>
          <w:b/>
          <w:szCs w:val="28"/>
        </w:rPr>
        <w:t xml:space="preserve"> OF </w:t>
      </w:r>
      <w:r w:rsidR="007358B3">
        <w:rPr>
          <w:b/>
          <w:szCs w:val="28"/>
        </w:rPr>
        <w:t>DEFENDANTS</w:t>
      </w:r>
      <w:r w:rsidR="007358B3" w:rsidRPr="007358B3">
        <w:rPr>
          <w:b/>
          <w:sz w:val="26"/>
          <w:szCs w:val="28"/>
        </w:rPr>
        <w:t>]</w:t>
      </w:r>
      <w:r w:rsidRPr="007358B3">
        <w:rPr>
          <w:szCs w:val="28"/>
        </w:rPr>
        <w:t xml:space="preserve"> bearing Court File No. </w:t>
      </w:r>
      <w:r w:rsidR="007358B3">
        <w:rPr>
          <w:szCs w:val="28"/>
        </w:rPr>
        <w:t>•</w:t>
      </w:r>
      <w:r w:rsidRPr="007358B3">
        <w:rPr>
          <w:szCs w:val="28"/>
        </w:rPr>
        <w:t xml:space="preserve">, was heard this day at </w:t>
      </w:r>
      <w:r w:rsidR="007358B3">
        <w:rPr>
          <w:szCs w:val="28"/>
        </w:rPr>
        <w:t>•</w:t>
      </w:r>
      <w:r w:rsidRPr="007358B3">
        <w:rPr>
          <w:szCs w:val="28"/>
        </w:rPr>
        <w:t>.</w:t>
      </w:r>
    </w:p>
    <w:p w:rsidR="00FF534A" w:rsidRPr="007358B3" w:rsidRDefault="00FF534A" w:rsidP="00881718">
      <w:pPr>
        <w:pStyle w:val="NormalText"/>
        <w:widowControl/>
        <w:spacing w:before="0" w:after="360" w:line="240" w:lineRule="auto"/>
        <w:ind w:left="86"/>
        <w:rPr>
          <w:szCs w:val="28"/>
        </w:rPr>
      </w:pPr>
      <w:r w:rsidRPr="007358B3">
        <w:rPr>
          <w:sz w:val="22"/>
        </w:rPr>
        <w:lastRenderedPageBreak/>
        <w:tab/>
      </w:r>
      <w:r w:rsidRPr="007358B3">
        <w:rPr>
          <w:szCs w:val="28"/>
        </w:rPr>
        <w:t xml:space="preserve">ON READING the pleadings and proceedings in the action, the consent of </w:t>
      </w:r>
      <w:r w:rsidR="007358B3">
        <w:rPr>
          <w:b/>
          <w:szCs w:val="28"/>
        </w:rPr>
        <w:t>[NAME OF TRUSTEE]</w:t>
      </w:r>
      <w:r w:rsidRPr="007358B3">
        <w:rPr>
          <w:szCs w:val="28"/>
        </w:rPr>
        <w:t xml:space="preserve"> and the affidavit of </w:t>
      </w:r>
      <w:r w:rsidR="007358B3">
        <w:rPr>
          <w:b/>
          <w:szCs w:val="28"/>
        </w:rPr>
        <w:t>[NAME OF DEPONENT]</w:t>
      </w:r>
      <w:r w:rsidRPr="007358B3">
        <w:rPr>
          <w:szCs w:val="28"/>
        </w:rPr>
        <w:t xml:space="preserve"> sworn </w:t>
      </w:r>
      <w:r w:rsidR="007358B3" w:rsidRPr="007358B3">
        <w:rPr>
          <w:b/>
          <w:szCs w:val="28"/>
        </w:rPr>
        <w:t>[</w:t>
      </w:r>
      <w:r w:rsidR="007358B3">
        <w:rPr>
          <w:b/>
          <w:szCs w:val="28"/>
        </w:rPr>
        <w:t>DATE]</w:t>
      </w:r>
      <w:r w:rsidRPr="007358B3">
        <w:rPr>
          <w:szCs w:val="28"/>
        </w:rPr>
        <w:t xml:space="preserve"> and on hearing the submissions of counsel for</w:t>
      </w:r>
      <w:r w:rsidR="007358B3">
        <w:rPr>
          <w:szCs w:val="28"/>
        </w:rPr>
        <w:t xml:space="preserve"> </w:t>
      </w:r>
      <w:r w:rsidR="007358B3" w:rsidRPr="007358B3">
        <w:rPr>
          <w:b/>
          <w:szCs w:val="28"/>
        </w:rPr>
        <w:t>[NAME OF PLAINTIFF</w:t>
      </w:r>
      <w:r w:rsidR="007358B3" w:rsidRPr="007358B3">
        <w:rPr>
          <w:b/>
          <w:sz w:val="26"/>
          <w:szCs w:val="28"/>
        </w:rPr>
        <w:t>]</w:t>
      </w:r>
      <w:r w:rsidRPr="007358B3">
        <w:rPr>
          <w:szCs w:val="28"/>
        </w:rPr>
        <w:t xml:space="preserve"> and counsel for</w:t>
      </w:r>
      <w:r w:rsidR="007358B3">
        <w:rPr>
          <w:szCs w:val="28"/>
        </w:rPr>
        <w:t xml:space="preserve"> </w:t>
      </w:r>
      <w:r w:rsidR="007358B3" w:rsidRPr="007358B3">
        <w:rPr>
          <w:b/>
          <w:szCs w:val="28"/>
        </w:rPr>
        <w:t>[NAMES OF ANY OTHER PARTIES ATTENDING]</w:t>
      </w:r>
      <w:r w:rsidRPr="007358B3">
        <w:rPr>
          <w:szCs w:val="28"/>
        </w:rPr>
        <w:t>,</w:t>
      </w:r>
    </w:p>
    <w:p w:rsidR="00FF534A" w:rsidRPr="007358B3" w:rsidRDefault="00FF534A" w:rsidP="00881718">
      <w:pPr>
        <w:pStyle w:val="Indent-0"/>
        <w:numPr>
          <w:ilvl w:val="0"/>
          <w:numId w:val="2"/>
        </w:numPr>
        <w:spacing w:before="0" w:after="360" w:line="240" w:lineRule="auto"/>
        <w:rPr>
          <w:szCs w:val="28"/>
        </w:rPr>
      </w:pPr>
      <w:r w:rsidRPr="007358B3">
        <w:rPr>
          <w:szCs w:val="28"/>
        </w:rPr>
        <w:t xml:space="preserve">THIS COURT ORDERS and declares that the stay of proceeding pursuant to </w:t>
      </w:r>
      <w:r w:rsidR="00E46B1D">
        <w:rPr>
          <w:szCs w:val="28"/>
        </w:rPr>
        <w:t>Section </w:t>
      </w:r>
      <w:r w:rsidRPr="007358B3">
        <w:rPr>
          <w:szCs w:val="28"/>
        </w:rPr>
        <w:t xml:space="preserve">69.3 of the </w:t>
      </w:r>
      <w:r w:rsidRPr="007358B3">
        <w:rPr>
          <w:i/>
          <w:szCs w:val="28"/>
        </w:rPr>
        <w:t>Bankruptcy and Insolvency Act</w:t>
      </w:r>
      <w:r w:rsidRPr="007358B3">
        <w:rPr>
          <w:szCs w:val="28"/>
        </w:rPr>
        <w:t xml:space="preserve"> shall no longer operate in respect of the action</w:t>
      </w:r>
      <w:r w:rsidR="001C4EB0">
        <w:rPr>
          <w:szCs w:val="28"/>
        </w:rPr>
        <w:t xml:space="preserve"> </w:t>
      </w:r>
      <w:r w:rsidR="001C4EB0" w:rsidRPr="001C4EB0">
        <w:rPr>
          <w:b/>
          <w:i/>
          <w:szCs w:val="28"/>
        </w:rPr>
        <w:t>[or the proposed action to be]</w:t>
      </w:r>
      <w:r w:rsidRPr="007358B3">
        <w:rPr>
          <w:szCs w:val="28"/>
        </w:rPr>
        <w:t xml:space="preserve"> commenced by </w:t>
      </w:r>
      <w:r w:rsidR="007358B3" w:rsidRPr="007358B3">
        <w:rPr>
          <w:b/>
          <w:szCs w:val="28"/>
        </w:rPr>
        <w:t>[NAME OF PLAINTIFF</w:t>
      </w:r>
      <w:r w:rsidR="007358B3" w:rsidRPr="007358B3">
        <w:rPr>
          <w:b/>
          <w:sz w:val="26"/>
          <w:szCs w:val="28"/>
        </w:rPr>
        <w:t>]</w:t>
      </w:r>
      <w:r w:rsidRPr="007358B3">
        <w:rPr>
          <w:szCs w:val="28"/>
        </w:rPr>
        <w:t xml:space="preserve"> against </w:t>
      </w:r>
      <w:r w:rsidR="007358B3" w:rsidRPr="007358B3">
        <w:rPr>
          <w:b/>
          <w:szCs w:val="28"/>
        </w:rPr>
        <w:t xml:space="preserve">[NAME OF </w:t>
      </w:r>
      <w:r w:rsidR="007358B3">
        <w:rPr>
          <w:b/>
          <w:szCs w:val="28"/>
        </w:rPr>
        <w:t>BANKRUPT</w:t>
      </w:r>
      <w:r w:rsidR="007358B3" w:rsidRPr="007358B3">
        <w:rPr>
          <w:b/>
          <w:sz w:val="26"/>
          <w:szCs w:val="28"/>
        </w:rPr>
        <w:t>]</w:t>
      </w:r>
      <w:r w:rsidRPr="007358B3">
        <w:rPr>
          <w:szCs w:val="28"/>
        </w:rPr>
        <w:t xml:space="preserve"> and </w:t>
      </w:r>
      <w:r w:rsidR="007358B3" w:rsidRPr="007358B3">
        <w:rPr>
          <w:b/>
          <w:szCs w:val="28"/>
        </w:rPr>
        <w:t>[NAME OF PLAINTIFF</w:t>
      </w:r>
      <w:r w:rsidR="007358B3" w:rsidRPr="007358B3">
        <w:rPr>
          <w:b/>
          <w:sz w:val="26"/>
          <w:szCs w:val="28"/>
        </w:rPr>
        <w:t>]</w:t>
      </w:r>
      <w:r w:rsidRPr="007358B3">
        <w:rPr>
          <w:szCs w:val="28"/>
        </w:rPr>
        <w:t xml:space="preserve"> is authorized to continue to prosecute its action </w:t>
      </w:r>
      <w:bookmarkStart w:id="0" w:name="Text102"/>
      <w:r w:rsidR="001C4EB0" w:rsidRPr="001C4EB0">
        <w:rPr>
          <w:b/>
          <w:i/>
          <w:szCs w:val="28"/>
        </w:rPr>
        <w:t>[commence an action (, as the case may be)]</w:t>
      </w:r>
      <w:bookmarkEnd w:id="0"/>
      <w:r w:rsidRPr="007358B3">
        <w:rPr>
          <w:szCs w:val="28"/>
        </w:rPr>
        <w:t xml:space="preserve"> against </w:t>
      </w:r>
      <w:r w:rsidR="007358B3" w:rsidRPr="007358B3">
        <w:rPr>
          <w:b/>
          <w:szCs w:val="28"/>
        </w:rPr>
        <w:t xml:space="preserve">[NAME OF </w:t>
      </w:r>
      <w:r w:rsidR="007358B3">
        <w:rPr>
          <w:b/>
          <w:szCs w:val="28"/>
        </w:rPr>
        <w:t>BANKRUPT</w:t>
      </w:r>
      <w:r w:rsidR="007358B3" w:rsidRPr="007358B3">
        <w:rPr>
          <w:b/>
          <w:sz w:val="26"/>
          <w:szCs w:val="28"/>
        </w:rPr>
        <w:t>]</w:t>
      </w:r>
      <w:r w:rsidRPr="007358B3">
        <w:rPr>
          <w:szCs w:val="28"/>
        </w:rPr>
        <w:t xml:space="preserve"> and to add the Trustee of the Estate of </w:t>
      </w:r>
      <w:r w:rsidR="007358B3" w:rsidRPr="007358B3">
        <w:rPr>
          <w:b/>
          <w:szCs w:val="28"/>
        </w:rPr>
        <w:t xml:space="preserve">[NAME OF </w:t>
      </w:r>
      <w:r w:rsidR="007358B3">
        <w:rPr>
          <w:b/>
          <w:szCs w:val="28"/>
        </w:rPr>
        <w:t>BANKRUPT</w:t>
      </w:r>
      <w:r w:rsidR="007358B3" w:rsidRPr="007358B3">
        <w:rPr>
          <w:b/>
          <w:sz w:val="26"/>
          <w:szCs w:val="28"/>
        </w:rPr>
        <w:t>]</w:t>
      </w:r>
      <w:r w:rsidRPr="007358B3">
        <w:rPr>
          <w:szCs w:val="28"/>
        </w:rPr>
        <w:t xml:space="preserve"> as a party defendant.</w:t>
      </w:r>
    </w:p>
    <w:p w:rsidR="00FF534A" w:rsidRPr="007358B3" w:rsidRDefault="00FF534A" w:rsidP="00881718">
      <w:pPr>
        <w:pStyle w:val="Indent-0"/>
        <w:numPr>
          <w:ilvl w:val="0"/>
          <w:numId w:val="2"/>
        </w:numPr>
        <w:spacing w:before="0" w:after="360" w:line="240" w:lineRule="auto"/>
        <w:rPr>
          <w:szCs w:val="28"/>
        </w:rPr>
      </w:pPr>
      <w:r w:rsidRPr="007358B3">
        <w:rPr>
          <w:szCs w:val="28"/>
        </w:rPr>
        <w:t xml:space="preserve">THIS COURT ORDERS that the right of </w:t>
      </w:r>
      <w:r w:rsidR="007358B3" w:rsidRPr="007358B3">
        <w:rPr>
          <w:b/>
          <w:szCs w:val="28"/>
        </w:rPr>
        <w:t>[NAME OF PLAINTIFF</w:t>
      </w:r>
      <w:r w:rsidR="007358B3" w:rsidRPr="007358B3">
        <w:rPr>
          <w:b/>
          <w:sz w:val="26"/>
          <w:szCs w:val="28"/>
        </w:rPr>
        <w:t>]</w:t>
      </w:r>
      <w:r w:rsidRPr="007358B3">
        <w:rPr>
          <w:szCs w:val="28"/>
        </w:rPr>
        <w:t xml:space="preserve"> to prosecute its claim against the bankrupt shall be for the purpose only of establishing the amount for which it is entitled to prove in the bankruptcy of </w:t>
      </w:r>
      <w:r w:rsidR="007358B3" w:rsidRPr="00E96658">
        <w:rPr>
          <w:b/>
          <w:szCs w:val="28"/>
        </w:rPr>
        <w:t>[NAME OF BANKRUPT]</w:t>
      </w:r>
      <w:r w:rsidRPr="007358B3">
        <w:rPr>
          <w:szCs w:val="28"/>
        </w:rPr>
        <w:t xml:space="preserve"> as an unsecured claim.</w:t>
      </w:r>
    </w:p>
    <w:p w:rsidR="002B6E23" w:rsidRDefault="00FF534A" w:rsidP="00881718">
      <w:pPr>
        <w:pStyle w:val="Indent-0"/>
        <w:numPr>
          <w:ilvl w:val="0"/>
          <w:numId w:val="2"/>
        </w:numPr>
        <w:spacing w:before="0" w:after="360" w:line="240" w:lineRule="auto"/>
        <w:rPr>
          <w:szCs w:val="28"/>
        </w:rPr>
      </w:pPr>
      <w:r w:rsidRPr="007358B3">
        <w:rPr>
          <w:szCs w:val="28"/>
        </w:rPr>
        <w:t>THIS COURT ORDERS that, if the trustee does not defend the action, it shall not be subject to discovery or production of documents nor shall any costs be awarded against it.</w:t>
      </w:r>
    </w:p>
    <w:p w:rsidR="00370FFC" w:rsidRPr="00370FFC" w:rsidRDefault="00370FFC" w:rsidP="00881718">
      <w:pPr>
        <w:rPr>
          <w:b/>
        </w:rPr>
      </w:pPr>
      <w:r w:rsidRPr="00370FFC">
        <w:rPr>
          <w:b/>
        </w:rPr>
        <w:t>[If the bankrupt is an individual person as distinguished from a corporation, the following paragraph should be added:  ]</w:t>
      </w:r>
    </w:p>
    <w:p w:rsidR="00370FFC" w:rsidRDefault="00370FFC" w:rsidP="00881718"/>
    <w:p w:rsidR="00FF534A" w:rsidRPr="004E647C" w:rsidRDefault="00FF534A" w:rsidP="00881718">
      <w:pPr>
        <w:pStyle w:val="Indent-0"/>
        <w:numPr>
          <w:ilvl w:val="0"/>
          <w:numId w:val="2"/>
        </w:numPr>
        <w:spacing w:before="0" w:after="360" w:line="240" w:lineRule="auto"/>
        <w:rPr>
          <w:rStyle w:val="FormData"/>
          <w:szCs w:val="28"/>
        </w:rPr>
      </w:pPr>
      <w:r w:rsidRPr="00370FFC">
        <w:rPr>
          <w:rStyle w:val="FormData"/>
          <w:i w:val="0"/>
          <w:iCs/>
          <w:szCs w:val="28"/>
        </w:rPr>
        <w:t>THIS COURT ORDERS that, unless the debt or liability under any judgment obtained in the action to be commenced</w:t>
      </w:r>
      <w:r w:rsidR="00370FFC" w:rsidRPr="00370FFC">
        <w:rPr>
          <w:rStyle w:val="FormData"/>
          <w:i w:val="0"/>
          <w:iCs/>
          <w:szCs w:val="28"/>
        </w:rPr>
        <w:t xml:space="preserve"> </w:t>
      </w:r>
      <w:r w:rsidR="00370FFC" w:rsidRPr="001C4EB0">
        <w:rPr>
          <w:rStyle w:val="FormData"/>
          <w:iCs/>
          <w:szCs w:val="28"/>
        </w:rPr>
        <w:t>[</w:t>
      </w:r>
      <w:r w:rsidR="00370FFC" w:rsidRPr="001C4EB0">
        <w:rPr>
          <w:rStyle w:val="FormData"/>
          <w:b/>
          <w:iCs/>
          <w:szCs w:val="28"/>
        </w:rPr>
        <w:t>continued (, as the case may be)</w:t>
      </w:r>
      <w:r w:rsidR="00370FFC" w:rsidRPr="001C4EB0">
        <w:rPr>
          <w:rStyle w:val="FormData"/>
          <w:iCs/>
          <w:szCs w:val="28"/>
        </w:rPr>
        <w:t>]</w:t>
      </w:r>
      <w:r w:rsidRPr="00370FFC">
        <w:rPr>
          <w:rStyle w:val="FormData"/>
          <w:i w:val="0"/>
          <w:iCs/>
          <w:noProof/>
          <w:szCs w:val="28"/>
        </w:rPr>
        <w:t xml:space="preserve"> </w:t>
      </w:r>
      <w:r w:rsidRPr="00370FFC">
        <w:rPr>
          <w:rStyle w:val="FormData"/>
          <w:i w:val="0"/>
          <w:iCs/>
          <w:szCs w:val="28"/>
        </w:rPr>
        <w:t>is one from which a bankrupt is not rel</w:t>
      </w:r>
      <w:r w:rsidR="00E46B1D">
        <w:rPr>
          <w:rStyle w:val="FormData"/>
          <w:i w:val="0"/>
          <w:iCs/>
          <w:szCs w:val="28"/>
        </w:rPr>
        <w:t>eased as provided in subsection </w:t>
      </w:r>
      <w:r w:rsidRPr="00370FFC">
        <w:rPr>
          <w:rStyle w:val="FormData"/>
          <w:i w:val="0"/>
          <w:iCs/>
          <w:szCs w:val="28"/>
        </w:rPr>
        <w:t xml:space="preserve">178(1) of the </w:t>
      </w:r>
      <w:r w:rsidRPr="00E46B1D">
        <w:rPr>
          <w:rStyle w:val="FormData"/>
          <w:iCs/>
          <w:szCs w:val="28"/>
        </w:rPr>
        <w:t>Bankruptcy and Insolvency Act</w:t>
      </w:r>
      <w:r w:rsidRPr="00370FFC">
        <w:rPr>
          <w:rStyle w:val="FormData"/>
          <w:i w:val="0"/>
          <w:iCs/>
          <w:szCs w:val="28"/>
        </w:rPr>
        <w:t>, the same shall be released by the discharge of</w:t>
      </w:r>
      <w:r w:rsidR="002B6E23" w:rsidRPr="00370FFC">
        <w:rPr>
          <w:rStyle w:val="FormData"/>
          <w:i w:val="0"/>
          <w:iCs/>
          <w:szCs w:val="28"/>
        </w:rPr>
        <w:t xml:space="preserve"> </w:t>
      </w:r>
      <w:r w:rsidR="007358B3" w:rsidRPr="00370FFC">
        <w:rPr>
          <w:b/>
          <w:szCs w:val="28"/>
        </w:rPr>
        <w:t>[NAME OF BANKRUPT</w:t>
      </w:r>
      <w:r w:rsidR="007358B3" w:rsidRPr="00370FFC">
        <w:rPr>
          <w:b/>
          <w:sz w:val="26"/>
          <w:szCs w:val="28"/>
        </w:rPr>
        <w:t>]</w:t>
      </w:r>
      <w:r w:rsidRPr="00370FFC">
        <w:rPr>
          <w:rStyle w:val="FormData"/>
          <w:i w:val="0"/>
          <w:iCs/>
          <w:szCs w:val="28"/>
        </w:rPr>
        <w:t>.</w:t>
      </w:r>
    </w:p>
    <w:tbl>
      <w:tblPr>
        <w:tblStyle w:val="TableGrid"/>
        <w:tblW w:w="0" w:type="auto"/>
        <w:tblInd w:w="415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tblGrid>
      <w:tr w:rsidR="00E96658" w:rsidTr="00881718">
        <w:trPr>
          <w:trHeight w:val="1395"/>
        </w:trPr>
        <w:tc>
          <w:tcPr>
            <w:tcW w:w="4698" w:type="dxa"/>
          </w:tcPr>
          <w:p w:rsidR="00E96658" w:rsidRDefault="00E96658" w:rsidP="004E647C">
            <w:pPr>
              <w:rPr>
                <w:rStyle w:val="FormData"/>
                <w:szCs w:val="28"/>
              </w:rPr>
            </w:pPr>
          </w:p>
        </w:tc>
      </w:tr>
    </w:tbl>
    <w:p w:rsidR="00E96658" w:rsidRPr="00E96658" w:rsidRDefault="00E96658" w:rsidP="00E96658">
      <w:pPr>
        <w:pStyle w:val="Indent-0"/>
        <w:spacing w:before="0" w:after="360" w:line="360" w:lineRule="auto"/>
        <w:ind w:left="720" w:firstLine="0"/>
        <w:rPr>
          <w:rStyle w:val="FormData"/>
          <w:szCs w:val="28"/>
        </w:rPr>
      </w:pPr>
    </w:p>
    <w:sectPr w:rsidR="00E96658" w:rsidRPr="00E96658" w:rsidSect="007E3265">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0DF2" w:rsidRDefault="00650DF2" w:rsidP="007E3265">
      <w:r>
        <w:separator/>
      </w:r>
    </w:p>
  </w:endnote>
  <w:endnote w:type="continuationSeparator" w:id="0">
    <w:p w:rsidR="00650DF2" w:rsidRDefault="00650DF2" w:rsidP="007E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0DF2" w:rsidRDefault="00650DF2" w:rsidP="007E3265">
      <w:r>
        <w:separator/>
      </w:r>
    </w:p>
  </w:footnote>
  <w:footnote w:type="continuationSeparator" w:id="0">
    <w:p w:rsidR="00650DF2" w:rsidRDefault="00650DF2" w:rsidP="007E3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0826"/>
      <w:docPartObj>
        <w:docPartGallery w:val="Page Numbers (Top of Page)"/>
        <w:docPartUnique/>
      </w:docPartObj>
    </w:sdtPr>
    <w:sdtEndPr>
      <w:rPr>
        <w:noProof/>
      </w:rPr>
    </w:sdtEndPr>
    <w:sdtContent>
      <w:p w:rsidR="007E3265" w:rsidRDefault="007E3265">
        <w:pPr>
          <w:pStyle w:val="Header"/>
          <w:jc w:val="center"/>
        </w:pPr>
        <w:r>
          <w:fldChar w:fldCharType="begin"/>
        </w:r>
        <w:r>
          <w:instrText xml:space="preserve"> PAGE   \* MERGEFORMAT </w:instrText>
        </w:r>
        <w:r>
          <w:fldChar w:fldCharType="separate"/>
        </w:r>
        <w:r w:rsidR="001805D3">
          <w:rPr>
            <w:noProof/>
          </w:rPr>
          <w:t>2</w:t>
        </w:r>
        <w:r>
          <w:rPr>
            <w:noProof/>
          </w:rPr>
          <w:fldChar w:fldCharType="end"/>
        </w:r>
      </w:p>
    </w:sdtContent>
  </w:sdt>
  <w:p w:rsidR="007E3265" w:rsidRDefault="007E3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36517"/>
    <w:multiLevelType w:val="hybridMultilevel"/>
    <w:tmpl w:val="FA4854A0"/>
    <w:lvl w:ilvl="0" w:tplc="EE76CD92">
      <w:start w:val="1"/>
      <w:numFmt w:val="decimal"/>
      <w:lvlText w:val="%1."/>
      <w:lvlJc w:val="left"/>
      <w:pPr>
        <w:ind w:left="720" w:hanging="720"/>
      </w:pPr>
      <w:rPr>
        <w:rFonts w:hint="default"/>
        <w:i w:val="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 w15:restartNumberingAfterBreak="0">
    <w:nsid w:val="369E07BC"/>
    <w:multiLevelType w:val="hybridMultilevel"/>
    <w:tmpl w:val="AE486B46"/>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1196583534">
    <w:abstractNumId w:val="1"/>
  </w:num>
  <w:num w:numId="2" w16cid:durableId="1200702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FF534A"/>
    <w:rsid w:val="000173E7"/>
    <w:rsid w:val="001805D3"/>
    <w:rsid w:val="00196109"/>
    <w:rsid w:val="001A23EB"/>
    <w:rsid w:val="001C4EB0"/>
    <w:rsid w:val="00236AC0"/>
    <w:rsid w:val="00253A18"/>
    <w:rsid w:val="002B6E23"/>
    <w:rsid w:val="002E2024"/>
    <w:rsid w:val="00370FFC"/>
    <w:rsid w:val="003B3BD0"/>
    <w:rsid w:val="003D7A70"/>
    <w:rsid w:val="004D1CDD"/>
    <w:rsid w:val="004E647C"/>
    <w:rsid w:val="00650DF2"/>
    <w:rsid w:val="007358B3"/>
    <w:rsid w:val="007E3265"/>
    <w:rsid w:val="00881718"/>
    <w:rsid w:val="009266B0"/>
    <w:rsid w:val="00A91D00"/>
    <w:rsid w:val="00AB779D"/>
    <w:rsid w:val="00B2216F"/>
    <w:rsid w:val="00B23D7B"/>
    <w:rsid w:val="00D30666"/>
    <w:rsid w:val="00D64870"/>
    <w:rsid w:val="00DB76FB"/>
    <w:rsid w:val="00DE19FF"/>
    <w:rsid w:val="00E253AA"/>
    <w:rsid w:val="00E276D6"/>
    <w:rsid w:val="00E46B1D"/>
    <w:rsid w:val="00E96658"/>
    <w:rsid w:val="00FF53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06143"/>
  <w15:docId w15:val="{54BC8DFD-5362-4098-97DD-36FF75C2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BD0"/>
    <w:rPr>
      <w:sz w:val="24"/>
      <w:szCs w:val="24"/>
      <w:lang w:val="en-US" w:eastAsia="en-US"/>
    </w:rPr>
  </w:style>
  <w:style w:type="paragraph" w:styleId="Heading7">
    <w:name w:val="heading 7"/>
    <w:basedOn w:val="Normal"/>
    <w:next w:val="Normal"/>
    <w:qFormat/>
    <w:rsid w:val="0019610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denText">
    <w:name w:val="HiddenText"/>
    <w:basedOn w:val="DefaultParagraphFont"/>
    <w:rsid w:val="00AB779D"/>
    <w:rPr>
      <w:b/>
      <w:vanish/>
      <w:color w:val="FF0000"/>
      <w:lang w:val="en-US"/>
    </w:rPr>
  </w:style>
  <w:style w:type="character" w:customStyle="1" w:styleId="Style1">
    <w:name w:val="Style1"/>
    <w:basedOn w:val="DefaultParagraphFont"/>
    <w:rsid w:val="000173E7"/>
    <w:rPr>
      <w:b/>
      <w:vanish/>
      <w:color w:val="FF0000"/>
      <w:lang w:val="en-US"/>
    </w:rPr>
  </w:style>
  <w:style w:type="character" w:customStyle="1" w:styleId="Hidden">
    <w:name w:val="Hidden"/>
    <w:basedOn w:val="DefaultParagraphFont"/>
    <w:rsid w:val="00E276D6"/>
    <w:rPr>
      <w:b/>
      <w:vanish/>
      <w:color w:val="FF0000"/>
      <w:lang w:val="en-US"/>
    </w:rPr>
  </w:style>
  <w:style w:type="paragraph" w:customStyle="1" w:styleId="TLWFirstHeading">
    <w:name w:val="TLW First Heading"/>
    <w:basedOn w:val="Heading7"/>
    <w:next w:val="Normal"/>
    <w:rsid w:val="0019610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0" w:after="0" w:line="360" w:lineRule="exact"/>
      <w:jc w:val="center"/>
    </w:pPr>
    <w:rPr>
      <w:rFonts w:ascii="Arial" w:hAnsi="Arial"/>
      <w:b/>
      <w:bCs/>
      <w:caps/>
      <w:color w:val="000000"/>
      <w:spacing w:val="-2"/>
    </w:rPr>
  </w:style>
  <w:style w:type="paragraph" w:customStyle="1" w:styleId="TableofCases">
    <w:name w:val="Table of Cases"/>
    <w:basedOn w:val="TOC2"/>
    <w:next w:val="Normal"/>
    <w:rsid w:val="001A23EB"/>
    <w:pPr>
      <w:tabs>
        <w:tab w:val="right" w:leader="dot" w:pos="6480"/>
      </w:tabs>
      <w:spacing w:line="210" w:lineRule="exact"/>
      <w:ind w:hanging="240"/>
    </w:pPr>
    <w:rPr>
      <w:noProof/>
      <w:sz w:val="20"/>
      <w:szCs w:val="20"/>
    </w:rPr>
  </w:style>
  <w:style w:type="paragraph" w:styleId="TOC2">
    <w:name w:val="toc 2"/>
    <w:basedOn w:val="Normal"/>
    <w:next w:val="Normal"/>
    <w:autoRedefine/>
    <w:semiHidden/>
    <w:rsid w:val="001A23EB"/>
    <w:pPr>
      <w:ind w:left="240"/>
    </w:pPr>
  </w:style>
  <w:style w:type="paragraph" w:customStyle="1" w:styleId="Case">
    <w:name w:val="Case"/>
    <w:rsid w:val="00253A18"/>
    <w:pPr>
      <w:widowControl w:val="0"/>
      <w:tabs>
        <w:tab w:val="right" w:pos="9360"/>
      </w:tabs>
      <w:autoSpaceDE w:val="0"/>
      <w:autoSpaceDN w:val="0"/>
      <w:adjustRightInd w:val="0"/>
      <w:ind w:left="950" w:hanging="950"/>
    </w:pPr>
    <w:rPr>
      <w:rFonts w:ascii="Century" w:hAnsi="Century"/>
      <w:b/>
      <w:sz w:val="16"/>
      <w:szCs w:val="24"/>
      <w:lang w:val="en-US" w:eastAsia="en-US"/>
    </w:rPr>
  </w:style>
  <w:style w:type="paragraph" w:customStyle="1" w:styleId="Issue">
    <w:name w:val="Issue"/>
    <w:rsid w:val="00253A18"/>
    <w:pPr>
      <w:widowControl w:val="0"/>
      <w:tabs>
        <w:tab w:val="right" w:pos="9360"/>
      </w:tabs>
      <w:autoSpaceDE w:val="0"/>
      <w:autoSpaceDN w:val="0"/>
      <w:adjustRightInd w:val="0"/>
      <w:ind w:left="1330" w:hanging="950"/>
    </w:pPr>
    <w:rPr>
      <w:rFonts w:ascii="Century" w:hAnsi="Century"/>
      <w:sz w:val="16"/>
      <w:szCs w:val="24"/>
      <w:lang w:val="en-US" w:eastAsia="en-US"/>
    </w:rPr>
  </w:style>
  <w:style w:type="paragraph" w:customStyle="1" w:styleId="L0Listzero">
    <w:name w:val="L0.List zero"/>
    <w:rsid w:val="00DB76FB"/>
    <w:pPr>
      <w:spacing w:after="120"/>
      <w:ind w:left="432" w:hanging="432"/>
      <w:jc w:val="both"/>
    </w:pPr>
    <w:rPr>
      <w:rFonts w:eastAsia="Times"/>
      <w:lang w:val="en-US" w:eastAsia="en-US"/>
    </w:rPr>
  </w:style>
  <w:style w:type="paragraph" w:customStyle="1" w:styleId="CNText">
    <w:name w:val="CN Text"/>
    <w:rsid w:val="00FF534A"/>
    <w:pPr>
      <w:widowControl w:val="0"/>
      <w:autoSpaceDE w:val="0"/>
      <w:autoSpaceDN w:val="0"/>
      <w:adjustRightInd w:val="0"/>
      <w:spacing w:before="72" w:after="180" w:line="300" w:lineRule="auto"/>
      <w:ind w:left="360" w:right="360"/>
      <w:jc w:val="center"/>
    </w:pPr>
    <w:rPr>
      <w:sz w:val="24"/>
      <w:szCs w:val="24"/>
      <w:lang w:val="en-US" w:eastAsia="en-US"/>
    </w:rPr>
  </w:style>
  <w:style w:type="paragraph" w:customStyle="1" w:styleId="Form">
    <w:name w:val="Form"/>
    <w:rsid w:val="00FF534A"/>
    <w:pPr>
      <w:widowControl w:val="0"/>
      <w:tabs>
        <w:tab w:val="left" w:pos="2520"/>
      </w:tabs>
      <w:autoSpaceDE w:val="0"/>
      <w:autoSpaceDN w:val="0"/>
      <w:adjustRightInd w:val="0"/>
      <w:spacing w:before="360" w:after="360"/>
      <w:ind w:left="360" w:right="360"/>
      <w:jc w:val="center"/>
    </w:pPr>
    <w:rPr>
      <w:rFonts w:ascii="Arial" w:hAnsi="Arial" w:cs="Arial"/>
      <w:color w:val="000000"/>
      <w:sz w:val="28"/>
      <w:szCs w:val="28"/>
      <w:lang w:val="en-US" w:eastAsia="en-US"/>
    </w:rPr>
  </w:style>
  <w:style w:type="paragraph" w:customStyle="1" w:styleId="Indent-0">
    <w:name w:val="Indent-0"/>
    <w:rsid w:val="00FF534A"/>
    <w:pPr>
      <w:widowControl w:val="0"/>
      <w:tabs>
        <w:tab w:val="left" w:pos="1080"/>
        <w:tab w:val="decimal" w:pos="8640"/>
      </w:tabs>
      <w:autoSpaceDE w:val="0"/>
      <w:autoSpaceDN w:val="0"/>
      <w:adjustRightInd w:val="0"/>
      <w:spacing w:before="72" w:after="72" w:line="300" w:lineRule="auto"/>
      <w:ind w:left="1080" w:right="360" w:hanging="720"/>
      <w:jc w:val="both"/>
    </w:pPr>
    <w:rPr>
      <w:sz w:val="24"/>
      <w:szCs w:val="24"/>
      <w:lang w:val="en-US" w:eastAsia="en-US"/>
    </w:rPr>
  </w:style>
  <w:style w:type="paragraph" w:customStyle="1" w:styleId="NormalText">
    <w:name w:val="Normal Text"/>
    <w:rsid w:val="00FF534A"/>
    <w:pPr>
      <w:widowControl w:val="0"/>
      <w:autoSpaceDE w:val="0"/>
      <w:autoSpaceDN w:val="0"/>
      <w:adjustRightInd w:val="0"/>
      <w:spacing w:before="72" w:after="72" w:line="300" w:lineRule="auto"/>
      <w:ind w:left="360" w:right="360"/>
      <w:jc w:val="both"/>
    </w:pPr>
    <w:rPr>
      <w:sz w:val="24"/>
      <w:szCs w:val="24"/>
      <w:lang w:val="en-US" w:eastAsia="en-US"/>
    </w:rPr>
  </w:style>
  <w:style w:type="paragraph" w:customStyle="1" w:styleId="RTText">
    <w:name w:val="RT Text"/>
    <w:rsid w:val="00FF534A"/>
    <w:pPr>
      <w:widowControl w:val="0"/>
      <w:autoSpaceDE w:val="0"/>
      <w:autoSpaceDN w:val="0"/>
      <w:adjustRightInd w:val="0"/>
      <w:spacing w:after="180" w:line="300" w:lineRule="auto"/>
      <w:ind w:right="360"/>
      <w:jc w:val="right"/>
    </w:pPr>
    <w:rPr>
      <w:sz w:val="24"/>
      <w:szCs w:val="24"/>
      <w:lang w:val="en-US" w:eastAsia="en-US"/>
    </w:rPr>
  </w:style>
  <w:style w:type="character" w:customStyle="1" w:styleId="FormData">
    <w:name w:val="Form Data"/>
    <w:rsid w:val="00FF534A"/>
    <w:rPr>
      <w:i/>
    </w:rPr>
  </w:style>
  <w:style w:type="character" w:customStyle="1" w:styleId="FormName">
    <w:name w:val="Form Name"/>
    <w:rsid w:val="00FF534A"/>
    <w:rPr>
      <w:color w:val="000000"/>
    </w:rPr>
  </w:style>
  <w:style w:type="paragraph" w:styleId="Header">
    <w:name w:val="header"/>
    <w:basedOn w:val="Normal"/>
    <w:link w:val="HeaderChar"/>
    <w:uiPriority w:val="99"/>
    <w:rsid w:val="007E3265"/>
    <w:pPr>
      <w:tabs>
        <w:tab w:val="center" w:pos="4680"/>
        <w:tab w:val="right" w:pos="9360"/>
      </w:tabs>
    </w:pPr>
  </w:style>
  <w:style w:type="character" w:customStyle="1" w:styleId="HeaderChar">
    <w:name w:val="Header Char"/>
    <w:basedOn w:val="DefaultParagraphFont"/>
    <w:link w:val="Header"/>
    <w:uiPriority w:val="99"/>
    <w:rsid w:val="007E3265"/>
    <w:rPr>
      <w:sz w:val="24"/>
      <w:szCs w:val="24"/>
      <w:lang w:val="en-US" w:eastAsia="en-US"/>
    </w:rPr>
  </w:style>
  <w:style w:type="paragraph" w:styleId="Footer">
    <w:name w:val="footer"/>
    <w:basedOn w:val="Normal"/>
    <w:link w:val="FooterChar"/>
    <w:rsid w:val="007E3265"/>
    <w:pPr>
      <w:tabs>
        <w:tab w:val="center" w:pos="4680"/>
        <w:tab w:val="right" w:pos="9360"/>
      </w:tabs>
    </w:pPr>
  </w:style>
  <w:style w:type="character" w:customStyle="1" w:styleId="FooterChar">
    <w:name w:val="Footer Char"/>
    <w:basedOn w:val="DefaultParagraphFont"/>
    <w:link w:val="Footer"/>
    <w:rsid w:val="007E3265"/>
    <w:rPr>
      <w:sz w:val="24"/>
      <w:szCs w:val="24"/>
      <w:lang w:val="en-US" w:eastAsia="en-US"/>
    </w:rPr>
  </w:style>
  <w:style w:type="table" w:styleId="TableGrid">
    <w:name w:val="Table Grid"/>
    <w:basedOn w:val="TableNormal"/>
    <w:rsid w:val="00E96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1ABAB-A487-4582-8DF3-CDDE749EB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1F46</vt:lpstr>
    </vt:vector>
  </TitlesOfParts>
  <Company>LexisNexis Canada inc.</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1F46</dc:title>
  <dc:creator>Office Network</dc:creator>
  <cp:lastModifiedBy>Boettger, Adam</cp:lastModifiedBy>
  <cp:revision>13</cp:revision>
  <cp:lastPrinted>2015-03-03T03:43:00Z</cp:lastPrinted>
  <dcterms:created xsi:type="dcterms:W3CDTF">2014-12-22T16:49:00Z</dcterms:created>
  <dcterms:modified xsi:type="dcterms:W3CDTF">2024-05-29T11:52:00Z</dcterms:modified>
</cp:coreProperties>
</file>